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15EB" w14:textId="77777777" w:rsidR="0016385D" w:rsidRPr="006C18AF" w:rsidRDefault="000B3A2D" w:rsidP="00C2286A">
      <w:pPr>
        <w:pStyle w:val="PaperTitle"/>
        <w:spacing w:before="100" w:beforeAutospacing="1" w:line="480" w:lineRule="auto"/>
        <w:ind w:firstLineChars="100" w:firstLine="320"/>
        <w:rPr>
          <w:b w:val="0"/>
          <w:bCs/>
          <w:sz w:val="24"/>
          <w:szCs w:val="24"/>
        </w:rPr>
      </w:pPr>
      <w:r w:rsidRPr="006C18AF">
        <w:rPr>
          <w:sz w:val="32"/>
          <w:szCs w:val="32"/>
        </w:rPr>
        <w:t>The Title Goes Here w</w:t>
      </w:r>
      <w:r w:rsidR="0016385D" w:rsidRPr="006C18AF">
        <w:rPr>
          <w:sz w:val="32"/>
          <w:szCs w:val="32"/>
        </w:rPr>
        <w:t xml:space="preserve">ith Each Initial Letter </w:t>
      </w:r>
      <w:r w:rsidR="00BE5FD1" w:rsidRPr="006C18AF">
        <w:rPr>
          <w:sz w:val="32"/>
          <w:szCs w:val="32"/>
        </w:rPr>
        <w:t>Capitalized</w:t>
      </w:r>
    </w:p>
    <w:p w14:paraId="7F1EA937" w14:textId="77777777" w:rsidR="0016385D" w:rsidRPr="00846058" w:rsidRDefault="0016385D" w:rsidP="00C2286A">
      <w:pPr>
        <w:pStyle w:val="AuthorName"/>
        <w:spacing w:line="480" w:lineRule="auto"/>
        <w:rPr>
          <w:sz w:val="24"/>
          <w:szCs w:val="24"/>
        </w:rPr>
      </w:pPr>
      <w:r w:rsidRPr="00846058">
        <w:rPr>
          <w:sz w:val="24"/>
          <w:szCs w:val="24"/>
        </w:rPr>
        <w:t>Author</w:t>
      </w:r>
      <w:r w:rsidR="009005FC" w:rsidRPr="00846058">
        <w:rPr>
          <w:sz w:val="24"/>
          <w:szCs w:val="24"/>
        </w:rPr>
        <w:t>’</w:t>
      </w:r>
      <w:r w:rsidRPr="00846058">
        <w:rPr>
          <w:sz w:val="24"/>
          <w:szCs w:val="24"/>
        </w:rPr>
        <w:t>s Name</w:t>
      </w:r>
      <w:r w:rsidR="00EF6940" w:rsidRPr="00846058">
        <w:rPr>
          <w:sz w:val="24"/>
          <w:szCs w:val="24"/>
          <w:vertAlign w:val="superscript"/>
        </w:rPr>
        <w:t>1</w:t>
      </w:r>
      <w:r w:rsidR="008A4840" w:rsidRPr="00846058">
        <w:rPr>
          <w:sz w:val="24"/>
          <w:szCs w:val="24"/>
          <w:vertAlign w:val="superscript"/>
        </w:rPr>
        <w:t>*</w:t>
      </w:r>
      <w:r w:rsidR="002B2536" w:rsidRPr="00846058">
        <w:rPr>
          <w:sz w:val="24"/>
          <w:szCs w:val="24"/>
        </w:rPr>
        <w:t>,</w:t>
      </w:r>
      <w:r w:rsidRPr="00846058">
        <w:rPr>
          <w:sz w:val="24"/>
          <w:szCs w:val="24"/>
        </w:rPr>
        <w:t xml:space="preserve"> Author</w:t>
      </w:r>
      <w:r w:rsidR="009005FC" w:rsidRPr="00846058">
        <w:rPr>
          <w:sz w:val="24"/>
          <w:szCs w:val="24"/>
        </w:rPr>
        <w:t>’</w:t>
      </w:r>
      <w:r w:rsidRPr="00846058">
        <w:rPr>
          <w:sz w:val="24"/>
          <w:szCs w:val="24"/>
        </w:rPr>
        <w:t>s Name</w:t>
      </w:r>
      <w:r w:rsidR="00EF6940" w:rsidRPr="00846058">
        <w:rPr>
          <w:sz w:val="24"/>
          <w:szCs w:val="24"/>
          <w:vertAlign w:val="superscript"/>
        </w:rPr>
        <w:t>2</w:t>
      </w:r>
      <w:r w:rsidR="007B4863" w:rsidRPr="00846058">
        <w:rPr>
          <w:sz w:val="24"/>
          <w:szCs w:val="24"/>
          <w:vertAlign w:val="superscript"/>
        </w:rPr>
        <w:t xml:space="preserve">, </w:t>
      </w:r>
      <w:r w:rsidR="00EF6940" w:rsidRPr="00846058">
        <w:rPr>
          <w:sz w:val="24"/>
          <w:szCs w:val="24"/>
          <w:vertAlign w:val="superscript"/>
        </w:rPr>
        <w:t>3</w:t>
      </w:r>
      <w:r w:rsidR="004B151D" w:rsidRPr="00846058">
        <w:rPr>
          <w:sz w:val="24"/>
          <w:szCs w:val="24"/>
          <w:vertAlign w:val="superscript"/>
        </w:rPr>
        <w:br/>
      </w:r>
    </w:p>
    <w:p w14:paraId="564EA2CF" w14:textId="762717B5" w:rsidR="00166F86" w:rsidRDefault="00EF6940" w:rsidP="000A4DCD">
      <w:pPr>
        <w:pStyle w:val="AuthorAffiliation"/>
        <w:spacing w:line="480" w:lineRule="auto"/>
        <w:ind w:left="200" w:hangingChars="100" w:hanging="200"/>
        <w:jc w:val="left"/>
        <w:rPr>
          <w:lang w:eastAsia="ko-KR"/>
        </w:rPr>
      </w:pPr>
      <w:r w:rsidRPr="006C18AF">
        <w:rPr>
          <w:iCs/>
          <w:vertAlign w:val="superscript"/>
        </w:rPr>
        <w:t>1</w:t>
      </w:r>
      <w:r w:rsidR="000A4DCD">
        <w:rPr>
          <w:lang w:eastAsia="ko-KR"/>
        </w:rPr>
        <w:tab/>
      </w:r>
      <w:r w:rsidR="00166F86" w:rsidRPr="006C18AF">
        <w:t>Department of Dental Materials,</w:t>
      </w:r>
      <w:r w:rsidR="00166F86" w:rsidRPr="006C18AF">
        <w:rPr>
          <w:rFonts w:hint="eastAsia"/>
          <w:lang w:eastAsia="ko-KR"/>
        </w:rPr>
        <w:t xml:space="preserve"> Seoul National University, </w:t>
      </w:r>
      <w:r w:rsidR="00166F86" w:rsidRPr="006C18AF">
        <w:t>1 Gwanak-ro, Gwanak-gu, Seoul</w:t>
      </w:r>
      <w:r w:rsidR="00BF69EE" w:rsidRPr="006C18AF">
        <w:rPr>
          <w:rFonts w:hint="eastAsia"/>
          <w:lang w:eastAsia="ko-KR"/>
        </w:rPr>
        <w:t>, KOREA</w:t>
      </w:r>
      <w:r w:rsidR="00166F86" w:rsidRPr="006C18AF">
        <w:t xml:space="preserve"> </w:t>
      </w:r>
      <w:r w:rsidR="00166F86" w:rsidRPr="00166F86">
        <w:rPr>
          <w:rFonts w:hint="eastAsia"/>
          <w:i w:val="0"/>
          <w:color w:val="0070C0"/>
          <w:lang w:eastAsia="ko-KR"/>
        </w:rPr>
        <w:t>[</w:t>
      </w:r>
      <w:r w:rsidR="00E85692" w:rsidRPr="001E486A">
        <w:rPr>
          <w:rFonts w:hint="eastAsia"/>
          <w:i w:val="0"/>
          <w:iCs/>
          <w:color w:val="0070C0"/>
          <w:lang w:eastAsia="ko-KR"/>
        </w:rPr>
        <w:t>department, affiliation</w:t>
      </w:r>
      <w:r w:rsidR="00E85692" w:rsidRPr="001E486A">
        <w:rPr>
          <w:i w:val="0"/>
          <w:iCs/>
          <w:color w:val="0070C0"/>
          <w:lang w:eastAsia="ko-KR"/>
        </w:rPr>
        <w:t>’</w:t>
      </w:r>
      <w:r w:rsidR="00E85692" w:rsidRPr="001E486A">
        <w:rPr>
          <w:rFonts w:hint="eastAsia"/>
          <w:i w:val="0"/>
          <w:iCs/>
          <w:color w:val="0070C0"/>
          <w:lang w:eastAsia="ko-KR"/>
        </w:rPr>
        <w:t xml:space="preserve">s full name, </w:t>
      </w:r>
      <w:r w:rsidR="0016385D" w:rsidRPr="001E486A">
        <w:rPr>
          <w:i w:val="0"/>
          <w:color w:val="0070C0"/>
        </w:rPr>
        <w:t xml:space="preserve">complete </w:t>
      </w:r>
      <w:r w:rsidR="00E85692" w:rsidRPr="001E486A">
        <w:rPr>
          <w:rFonts w:hint="eastAsia"/>
          <w:i w:val="0"/>
          <w:color w:val="0070C0"/>
          <w:lang w:eastAsia="ko-KR"/>
        </w:rPr>
        <w:t xml:space="preserve">postal </w:t>
      </w:r>
      <w:r w:rsidR="0016385D" w:rsidRPr="001E486A">
        <w:rPr>
          <w:i w:val="0"/>
          <w:color w:val="0070C0"/>
        </w:rPr>
        <w:t>a</w:t>
      </w:r>
      <w:r w:rsidR="00E85692" w:rsidRPr="001E486A">
        <w:rPr>
          <w:rFonts w:hint="eastAsia"/>
          <w:i w:val="0"/>
          <w:color w:val="0070C0"/>
          <w:lang w:eastAsia="ko-KR"/>
        </w:rPr>
        <w:t>d</w:t>
      </w:r>
      <w:r w:rsidR="0016385D" w:rsidRPr="001E486A">
        <w:rPr>
          <w:i w:val="0"/>
          <w:color w:val="0070C0"/>
        </w:rPr>
        <w:t>dresses</w:t>
      </w:r>
      <w:r w:rsidR="00E85692" w:rsidRPr="001E486A">
        <w:rPr>
          <w:rFonts w:hint="eastAsia"/>
          <w:i w:val="0"/>
          <w:color w:val="0070C0"/>
          <w:lang w:eastAsia="ko-KR"/>
        </w:rPr>
        <w:t>]</w:t>
      </w:r>
      <w:r w:rsidR="003A5C85" w:rsidRPr="001E486A">
        <w:rPr>
          <w:color w:val="0070C0"/>
        </w:rPr>
        <w:t xml:space="preserve"> </w:t>
      </w:r>
    </w:p>
    <w:p w14:paraId="21C8B48B" w14:textId="35DD0842" w:rsidR="00E85692" w:rsidRPr="001E486A" w:rsidRDefault="00EF6940" w:rsidP="000A4DCD">
      <w:pPr>
        <w:pStyle w:val="AuthorAffiliation"/>
        <w:spacing w:line="480" w:lineRule="auto"/>
        <w:ind w:left="200" w:hangingChars="100" w:hanging="200"/>
        <w:jc w:val="left"/>
        <w:rPr>
          <w:color w:val="0070C0"/>
          <w:szCs w:val="28"/>
          <w:vertAlign w:val="superscript"/>
        </w:rPr>
      </w:pPr>
      <w:r w:rsidRPr="006C18AF">
        <w:rPr>
          <w:iCs/>
          <w:vertAlign w:val="superscript"/>
        </w:rPr>
        <w:t>2</w:t>
      </w:r>
      <w:r w:rsidR="000A4DCD">
        <w:rPr>
          <w:iCs/>
          <w:lang w:eastAsia="ko-KR"/>
        </w:rPr>
        <w:tab/>
      </w:r>
      <w:r w:rsidR="00166F86" w:rsidRPr="006C18AF">
        <w:t>Department of Dental Materials,</w:t>
      </w:r>
      <w:r w:rsidR="00166F86" w:rsidRPr="006C18AF">
        <w:rPr>
          <w:rFonts w:hint="eastAsia"/>
          <w:lang w:eastAsia="ko-KR"/>
        </w:rPr>
        <w:t xml:space="preserve"> Seoul National University, </w:t>
      </w:r>
      <w:r w:rsidR="00166F86" w:rsidRPr="006C18AF">
        <w:t>1 Gwanak-ro, Gwanak-gu, Seoul</w:t>
      </w:r>
      <w:r w:rsidR="00BF69EE" w:rsidRPr="006C18AF">
        <w:rPr>
          <w:rFonts w:hint="eastAsia"/>
          <w:lang w:eastAsia="ko-KR"/>
        </w:rPr>
        <w:t>,</w:t>
      </w:r>
      <w:r w:rsidR="00166F86" w:rsidRPr="006C18AF">
        <w:t xml:space="preserve"> </w:t>
      </w:r>
      <w:r w:rsidR="00BF69EE" w:rsidRPr="006C18AF">
        <w:rPr>
          <w:rFonts w:hint="eastAsia"/>
          <w:lang w:eastAsia="ko-KR"/>
        </w:rPr>
        <w:t>KOREA</w:t>
      </w:r>
      <w:r w:rsidR="00166F86" w:rsidRPr="006C18AF">
        <w:t xml:space="preserve"> </w:t>
      </w:r>
      <w:r w:rsidR="00E85692" w:rsidRPr="006C18AF">
        <w:rPr>
          <w:rFonts w:hint="eastAsia"/>
          <w:iCs/>
          <w:lang w:eastAsia="ko-KR"/>
        </w:rPr>
        <w:t xml:space="preserve"> </w:t>
      </w:r>
      <w:r w:rsidR="00E85692" w:rsidRPr="001E486A">
        <w:rPr>
          <w:rFonts w:hint="eastAsia"/>
          <w:i w:val="0"/>
          <w:iCs/>
          <w:color w:val="0070C0"/>
          <w:lang w:eastAsia="ko-KR"/>
        </w:rPr>
        <w:t>[department, affiliation</w:t>
      </w:r>
      <w:r w:rsidR="00E85692" w:rsidRPr="001E486A">
        <w:rPr>
          <w:i w:val="0"/>
          <w:iCs/>
          <w:color w:val="0070C0"/>
          <w:lang w:eastAsia="ko-KR"/>
        </w:rPr>
        <w:t>’</w:t>
      </w:r>
      <w:r w:rsidR="00E85692" w:rsidRPr="001E486A">
        <w:rPr>
          <w:rFonts w:hint="eastAsia"/>
          <w:i w:val="0"/>
          <w:iCs/>
          <w:color w:val="0070C0"/>
          <w:lang w:eastAsia="ko-KR"/>
        </w:rPr>
        <w:t xml:space="preserve">s full name, </w:t>
      </w:r>
      <w:r w:rsidR="00E85692" w:rsidRPr="001E486A">
        <w:rPr>
          <w:i w:val="0"/>
          <w:color w:val="0070C0"/>
        </w:rPr>
        <w:t xml:space="preserve">complete </w:t>
      </w:r>
      <w:r w:rsidR="00E85692" w:rsidRPr="001E486A">
        <w:rPr>
          <w:rFonts w:hint="eastAsia"/>
          <w:i w:val="0"/>
          <w:color w:val="0070C0"/>
          <w:lang w:eastAsia="ko-KR"/>
        </w:rPr>
        <w:t xml:space="preserve">postal </w:t>
      </w:r>
      <w:r w:rsidR="00E85692" w:rsidRPr="001E486A">
        <w:rPr>
          <w:i w:val="0"/>
          <w:color w:val="0070C0"/>
        </w:rPr>
        <w:t>a</w:t>
      </w:r>
      <w:r w:rsidR="00E85692" w:rsidRPr="001E486A">
        <w:rPr>
          <w:rFonts w:hint="eastAsia"/>
          <w:i w:val="0"/>
          <w:color w:val="0070C0"/>
          <w:lang w:eastAsia="ko-KR"/>
        </w:rPr>
        <w:t>d</w:t>
      </w:r>
      <w:r w:rsidR="00E85692" w:rsidRPr="001E486A">
        <w:rPr>
          <w:i w:val="0"/>
          <w:color w:val="0070C0"/>
        </w:rPr>
        <w:t>dresses</w:t>
      </w:r>
      <w:r w:rsidR="00E85692" w:rsidRPr="001E486A">
        <w:rPr>
          <w:rFonts w:hint="eastAsia"/>
          <w:i w:val="0"/>
          <w:color w:val="0070C0"/>
          <w:lang w:eastAsia="ko-KR"/>
        </w:rPr>
        <w:t>]</w:t>
      </w:r>
      <w:r w:rsidR="00E85692" w:rsidRPr="001E486A">
        <w:rPr>
          <w:color w:val="0070C0"/>
        </w:rPr>
        <w:t xml:space="preserve"> </w:t>
      </w:r>
    </w:p>
    <w:p w14:paraId="2BC30E11" w14:textId="77777777" w:rsidR="00E85692" w:rsidRDefault="00E85692" w:rsidP="000A4DCD">
      <w:pPr>
        <w:pStyle w:val="AuthorEmail"/>
        <w:spacing w:line="480" w:lineRule="auto"/>
        <w:ind w:left="200" w:hangingChars="100" w:hanging="200"/>
        <w:jc w:val="left"/>
        <w:rPr>
          <w:szCs w:val="28"/>
          <w:vertAlign w:val="superscript"/>
          <w:lang w:eastAsia="ko-KR"/>
        </w:rPr>
      </w:pPr>
    </w:p>
    <w:p w14:paraId="74FF6648" w14:textId="3FBA2518" w:rsidR="00E85692" w:rsidRPr="00E85692" w:rsidRDefault="008A4840" w:rsidP="000A4DCD">
      <w:pPr>
        <w:pStyle w:val="AuthorEmail"/>
        <w:spacing w:line="480" w:lineRule="auto"/>
        <w:ind w:left="200" w:hangingChars="100" w:hanging="200"/>
        <w:jc w:val="left"/>
        <w:rPr>
          <w:b/>
          <w:lang w:eastAsia="ko-KR"/>
        </w:rPr>
      </w:pPr>
      <w:r w:rsidRPr="008A4840">
        <w:rPr>
          <w:szCs w:val="28"/>
          <w:vertAlign w:val="superscript"/>
        </w:rPr>
        <w:t>*</w:t>
      </w:r>
      <w:r w:rsidR="000A4DCD">
        <w:rPr>
          <w:rFonts w:hint="eastAsia"/>
          <w:lang w:eastAsia="ko-KR"/>
        </w:rPr>
        <w:tab/>
      </w:r>
      <w:r w:rsidR="00BE5FD1" w:rsidRPr="00E85692">
        <w:rPr>
          <w:b/>
        </w:rPr>
        <w:t>Corresponding</w:t>
      </w:r>
      <w:r w:rsidR="004E3CB2" w:rsidRPr="00E85692">
        <w:rPr>
          <w:b/>
        </w:rPr>
        <w:t xml:space="preserve"> author: </w:t>
      </w:r>
    </w:p>
    <w:p w14:paraId="0503DCA2" w14:textId="517770C9" w:rsidR="00E85692" w:rsidRDefault="000A4DCD" w:rsidP="000A4DCD">
      <w:pPr>
        <w:pStyle w:val="AuthorEmail"/>
        <w:spacing w:line="480" w:lineRule="auto"/>
        <w:ind w:left="200" w:hangingChars="100" w:hanging="200"/>
        <w:jc w:val="left"/>
        <w:rPr>
          <w:lang w:eastAsia="ko-KR"/>
        </w:rPr>
      </w:pPr>
      <w:r>
        <w:rPr>
          <w:lang w:eastAsia="ko-KR"/>
        </w:rPr>
        <w:tab/>
      </w:r>
      <w:r w:rsidR="00E85692">
        <w:rPr>
          <w:rFonts w:hint="eastAsia"/>
          <w:lang w:eastAsia="ko-KR"/>
        </w:rPr>
        <w:t>E</w:t>
      </w:r>
      <w:r w:rsidR="001E486A">
        <w:rPr>
          <w:rFonts w:hint="eastAsia"/>
          <w:lang w:eastAsia="ko-KR"/>
        </w:rPr>
        <w:t>-</w:t>
      </w:r>
      <w:r w:rsidR="001D469C" w:rsidRPr="00075EA6">
        <w:t>mail</w:t>
      </w:r>
      <w:r w:rsidR="001E486A">
        <w:rPr>
          <w:rFonts w:hint="eastAsia"/>
          <w:lang w:eastAsia="ko-KR"/>
        </w:rPr>
        <w:t>:</w:t>
      </w:r>
      <w:r w:rsidR="001D469C" w:rsidRPr="00075EA6">
        <w:rPr>
          <w:i/>
        </w:rPr>
        <w:br/>
      </w:r>
      <w:r w:rsidR="008507D0">
        <w:rPr>
          <w:lang w:eastAsia="ko-KR"/>
        </w:rPr>
        <w:t xml:space="preserve">Tel:                                                              </w:t>
      </w:r>
    </w:p>
    <w:p w14:paraId="0033EBBA" w14:textId="6E2EAFF9" w:rsidR="003A5C85" w:rsidRDefault="000A4DCD" w:rsidP="000A4DCD">
      <w:pPr>
        <w:pStyle w:val="AuthorEmail"/>
        <w:spacing w:line="480" w:lineRule="auto"/>
        <w:ind w:left="200" w:hangingChars="100" w:hanging="200"/>
        <w:jc w:val="left"/>
      </w:pPr>
      <w:r>
        <w:rPr>
          <w:rFonts w:hint="eastAsia"/>
          <w:lang w:eastAsia="ko-KR"/>
        </w:rPr>
        <w:tab/>
      </w:r>
      <w:r w:rsidR="008507D0">
        <w:rPr>
          <w:lang w:eastAsia="ko-KR"/>
        </w:rPr>
        <w:t>Fax:</w:t>
      </w:r>
      <w:r w:rsidR="003A5C85" w:rsidRPr="00075EA6">
        <w:br/>
      </w:r>
    </w:p>
    <w:p w14:paraId="62E6ECE0" w14:textId="7B2F0E37" w:rsidR="008507D0" w:rsidRPr="004A1A44" w:rsidRDefault="004A1A44" w:rsidP="008507D0">
      <w:pPr>
        <w:pStyle w:val="phone"/>
        <w:spacing w:line="480" w:lineRule="auto"/>
        <w:rPr>
          <w:b/>
          <w:sz w:val="24"/>
          <w:szCs w:val="24"/>
          <w:lang w:eastAsia="ko-KR"/>
        </w:rPr>
      </w:pPr>
      <w:r w:rsidRPr="004A1A44">
        <w:rPr>
          <w:rFonts w:hint="eastAsia"/>
          <w:b/>
          <w:sz w:val="24"/>
          <w:szCs w:val="24"/>
          <w:lang w:eastAsia="ko-KR"/>
        </w:rPr>
        <w:t>Acknowledgements</w:t>
      </w:r>
      <w:r w:rsidRPr="004A1A44">
        <w:rPr>
          <w:b/>
          <w:sz w:val="24"/>
          <w:szCs w:val="24"/>
          <w:lang w:eastAsia="ko-KR"/>
        </w:rPr>
        <w:t xml:space="preserve"> (if any)</w:t>
      </w:r>
    </w:p>
    <w:p w14:paraId="57413FE0" w14:textId="7D3C63CA" w:rsidR="004A1A44" w:rsidRPr="004A1A44" w:rsidRDefault="004A1A44" w:rsidP="004A1A44">
      <w:pPr>
        <w:spacing w:line="480" w:lineRule="auto"/>
        <w:rPr>
          <w:rFonts w:hint="eastAsia"/>
          <w:lang w:eastAsia="ko-KR"/>
        </w:rPr>
      </w:pPr>
      <w:r w:rsidRPr="001B47A5">
        <w:rPr>
          <w:lang w:eastAsia="ko-KR"/>
        </w:rPr>
        <w:t>Acknowledgments of people, grants, funds, etc. should be placed in a separate section on the title page. The names of funding organizations should be written in full.</w:t>
      </w:r>
      <w:bookmarkStart w:id="0" w:name="_GoBack"/>
      <w:bookmarkEnd w:id="0"/>
    </w:p>
    <w:p w14:paraId="501A30F5" w14:textId="6AD08739" w:rsidR="008507D0" w:rsidRDefault="0067749C" w:rsidP="008507D0">
      <w:pPr>
        <w:pStyle w:val="phone"/>
        <w:spacing w:line="480" w:lineRule="auto"/>
        <w:rPr>
          <w:color w:val="0070C0"/>
          <w:lang w:eastAsia="ko-KR"/>
        </w:rPr>
      </w:pPr>
      <w:r w:rsidRPr="001E486A">
        <w:rPr>
          <w:rFonts w:hint="eastAsia"/>
          <w:color w:val="0070C0"/>
          <w:lang w:eastAsia="ko-KR"/>
        </w:rPr>
        <w:t>[</w:t>
      </w:r>
      <w:r w:rsidR="008507D0" w:rsidRPr="001E486A">
        <w:rPr>
          <w:color w:val="0070C0"/>
        </w:rPr>
        <w:t>The total number of words of the manuscript, including entire text from title page</w:t>
      </w:r>
      <w:r w:rsidR="001C1921">
        <w:rPr>
          <w:color w:val="0070C0"/>
        </w:rPr>
        <w:t xml:space="preserve"> to figure legends, references</w:t>
      </w:r>
      <w:r w:rsidR="001C1921">
        <w:rPr>
          <w:rFonts w:hint="eastAsia"/>
          <w:color w:val="0070C0"/>
          <w:lang w:eastAsia="ko-KR"/>
        </w:rPr>
        <w:t xml:space="preserve"> is to fit the Journal </w:t>
      </w:r>
      <w:r w:rsidR="001C1921">
        <w:rPr>
          <w:color w:val="0070C0"/>
          <w:lang w:eastAsia="ko-KR"/>
        </w:rPr>
        <w:t>targeted</w:t>
      </w:r>
      <w:r w:rsidR="002F5E6B">
        <w:rPr>
          <w:rFonts w:hint="eastAsia"/>
          <w:color w:val="0070C0"/>
          <w:lang w:eastAsia="ko-KR"/>
        </w:rPr>
        <w:t xml:space="preserve">.  The guideline </w:t>
      </w:r>
      <w:r w:rsidR="002F5E6B">
        <w:rPr>
          <w:color w:val="0070C0"/>
          <w:lang w:eastAsia="ko-KR"/>
        </w:rPr>
        <w:t>of the full paper will be sent with acceptance letter.</w:t>
      </w:r>
    </w:p>
    <w:p w14:paraId="34A4BC91" w14:textId="77777777" w:rsidR="001C1921" w:rsidRPr="001C1921" w:rsidRDefault="001C1921" w:rsidP="001C1921">
      <w:pPr>
        <w:rPr>
          <w:lang w:eastAsia="ko-KR"/>
        </w:rPr>
      </w:pPr>
    </w:p>
    <w:p w14:paraId="17D4F83B" w14:textId="344406F5" w:rsidR="008507D0" w:rsidRPr="00F72027" w:rsidRDefault="00E0253D" w:rsidP="008507D0">
      <w:pPr>
        <w:spacing w:line="480" w:lineRule="auto"/>
        <w:rPr>
          <w:rFonts w:eastAsia="맑은 고딕"/>
          <w:color w:val="0070C0"/>
          <w:lang w:eastAsia="de-DE"/>
        </w:rPr>
      </w:pPr>
      <w:r>
        <w:rPr>
          <w:rFonts w:eastAsia="맑은 고딕" w:hint="eastAsia"/>
          <w:color w:val="0070C0"/>
          <w:lang w:eastAsia="ko-KR"/>
        </w:rPr>
        <w:t>T</w:t>
      </w:r>
      <w:r w:rsidR="00F72027" w:rsidRPr="00F72027">
        <w:rPr>
          <w:rFonts w:eastAsia="맑은 고딕"/>
          <w:color w:val="0070C0"/>
          <w:lang w:eastAsia="de-DE"/>
        </w:rPr>
        <w:t>he selected papers will be recommended to be published in SCI(E), SSCI, A&amp;HCI Journals after an additional review process and need extra publication charge.</w:t>
      </w:r>
      <w:r w:rsidR="009716AC" w:rsidRPr="00F72027">
        <w:rPr>
          <w:rFonts w:eastAsia="맑은 고딕"/>
          <w:color w:val="0070C0"/>
          <w:lang w:eastAsia="de-DE"/>
        </w:rPr>
        <w:t>]</w:t>
      </w:r>
    </w:p>
    <w:p w14:paraId="60439F03" w14:textId="1021E550" w:rsidR="000A4DCD" w:rsidRDefault="000A4DCD">
      <w:r>
        <w:br w:type="page"/>
      </w:r>
    </w:p>
    <w:p w14:paraId="474D5CC6" w14:textId="77777777" w:rsidR="00D17611" w:rsidRDefault="00A14810" w:rsidP="00D17611">
      <w:pPr>
        <w:pStyle w:val="Abstract"/>
        <w:spacing w:line="480" w:lineRule="auto"/>
        <w:ind w:left="0"/>
        <w:jc w:val="left"/>
        <w:rPr>
          <w:rFonts w:eastAsia="굴림"/>
          <w:b/>
          <w:color w:val="333333"/>
          <w:sz w:val="24"/>
          <w:szCs w:val="24"/>
          <w:lang w:eastAsia="ko-KR"/>
        </w:rPr>
      </w:pPr>
      <w:r w:rsidRPr="00A14810">
        <w:rPr>
          <w:rFonts w:eastAsia="굴림"/>
          <w:b/>
          <w:color w:val="333333"/>
          <w:sz w:val="24"/>
          <w:szCs w:val="24"/>
        </w:rPr>
        <w:lastRenderedPageBreak/>
        <w:t>S</w:t>
      </w:r>
      <w:r w:rsidR="00A11F1A">
        <w:rPr>
          <w:rFonts w:eastAsia="굴림" w:hint="eastAsia"/>
          <w:b/>
          <w:color w:val="333333"/>
          <w:sz w:val="24"/>
          <w:szCs w:val="24"/>
          <w:lang w:eastAsia="ko-KR"/>
        </w:rPr>
        <w:t>TYLE GUIDELINES</w:t>
      </w:r>
    </w:p>
    <w:p w14:paraId="23D4C473" w14:textId="1D5C71D2" w:rsidR="00393FB0" w:rsidRPr="001B47A5" w:rsidRDefault="00387C99" w:rsidP="00EB0037">
      <w:pPr>
        <w:pStyle w:val="Abstract"/>
        <w:spacing w:line="480" w:lineRule="auto"/>
        <w:ind w:left="0"/>
        <w:jc w:val="left"/>
        <w:rPr>
          <w:lang w:eastAsia="ko-KR"/>
        </w:rPr>
      </w:pPr>
      <w:r>
        <w:rPr>
          <w:rFonts w:eastAsia="맑은 고딕" w:hint="eastAsia"/>
          <w:color w:val="0070C0"/>
          <w:sz w:val="20"/>
          <w:lang w:eastAsia="ko-KR"/>
        </w:rPr>
        <w:t>[</w:t>
      </w:r>
      <w:r w:rsidR="00393FB0">
        <w:rPr>
          <w:rFonts w:eastAsia="맑은 고딕" w:hint="eastAsia"/>
          <w:color w:val="0070C0"/>
          <w:sz w:val="20"/>
          <w:lang w:eastAsia="ko-KR"/>
        </w:rPr>
        <w:t>Abstract</w:t>
      </w:r>
      <w:r w:rsidR="00393FB0" w:rsidRPr="001B47A5">
        <w:rPr>
          <w:rFonts w:eastAsia="맑은 고딕"/>
          <w:color w:val="0070C0"/>
          <w:sz w:val="20"/>
        </w:rPr>
        <w:t xml:space="preserve"> must be in English, typed double-spaced on one side of the page throughout (including</w:t>
      </w:r>
      <w:r w:rsidR="00393FB0">
        <w:rPr>
          <w:rFonts w:eastAsia="맑은 고딕" w:hint="eastAsia"/>
          <w:color w:val="0070C0"/>
          <w:sz w:val="20"/>
          <w:lang w:eastAsia="ko-KR"/>
        </w:rPr>
        <w:t xml:space="preserve"> reference,</w:t>
      </w:r>
      <w:r w:rsidR="002F5E6B">
        <w:rPr>
          <w:rFonts w:eastAsia="맑은 고딕"/>
          <w:color w:val="0070C0"/>
          <w:sz w:val="20"/>
          <w:lang w:eastAsia="ko-KR"/>
        </w:rPr>
        <w:t xml:space="preserve"> </w:t>
      </w:r>
      <w:r w:rsidR="00393FB0">
        <w:rPr>
          <w:rFonts w:eastAsia="맑은 고딕"/>
          <w:color w:val="0070C0"/>
          <w:sz w:val="20"/>
          <w:lang w:eastAsia="ko-KR"/>
        </w:rPr>
        <w:t>acknowledgement</w:t>
      </w:r>
      <w:r w:rsidR="00393FB0">
        <w:rPr>
          <w:rFonts w:eastAsia="맑은 고딕" w:hint="eastAsia"/>
          <w:color w:val="0070C0"/>
          <w:sz w:val="20"/>
          <w:lang w:eastAsia="ko-KR"/>
        </w:rPr>
        <w:t xml:space="preserve">s </w:t>
      </w:r>
      <w:r w:rsidR="00393FB0" w:rsidRPr="001B47A5">
        <w:rPr>
          <w:rFonts w:eastAsia="맑은 고딕"/>
          <w:color w:val="0070C0"/>
          <w:sz w:val="20"/>
        </w:rPr>
        <w:t>) on 8.5" x 11" page leaving at least 1 inch left hand margin</w:t>
      </w:r>
      <w:r w:rsidR="005A59AC">
        <w:rPr>
          <w:rFonts w:eastAsia="맑은 고딕" w:hint="eastAsia"/>
          <w:color w:val="0070C0"/>
          <w:sz w:val="20"/>
          <w:lang w:eastAsia="ko-KR"/>
        </w:rPr>
        <w:t>.</w:t>
      </w:r>
    </w:p>
    <w:p w14:paraId="374F62DA" w14:textId="67E52B98" w:rsidR="00387C99" w:rsidRDefault="00387C99" w:rsidP="00387C99">
      <w:pPr>
        <w:pStyle w:val="Abstract"/>
        <w:spacing w:line="480" w:lineRule="auto"/>
        <w:ind w:left="0"/>
        <w:rPr>
          <w:color w:val="0070C0"/>
          <w:sz w:val="20"/>
          <w:lang w:eastAsia="ko-KR"/>
        </w:rPr>
      </w:pPr>
      <w:r w:rsidRPr="00971991">
        <w:rPr>
          <w:rFonts w:hint="eastAsia"/>
          <w:color w:val="0070C0"/>
          <w:sz w:val="20"/>
          <w:lang w:eastAsia="ko-KR"/>
        </w:rPr>
        <w:t>A</w:t>
      </w:r>
      <w:r w:rsidRPr="00971991">
        <w:rPr>
          <w:color w:val="0070C0"/>
          <w:sz w:val="20"/>
          <w:lang w:eastAsia="ko-KR"/>
        </w:rPr>
        <w:t xml:space="preserve">bstract must not include subheadings </w:t>
      </w:r>
      <w:r w:rsidRPr="00971991">
        <w:rPr>
          <w:rFonts w:hint="eastAsia"/>
          <w:color w:val="0070C0"/>
          <w:sz w:val="20"/>
          <w:lang w:eastAsia="ko-KR"/>
        </w:rPr>
        <w:t xml:space="preserve">and </w:t>
      </w:r>
      <w:r w:rsidRPr="00971991">
        <w:rPr>
          <w:color w:val="0070C0"/>
          <w:sz w:val="20"/>
          <w:lang w:eastAsia="ko-KR"/>
        </w:rPr>
        <w:t xml:space="preserve">should </w:t>
      </w:r>
      <w:r>
        <w:rPr>
          <w:color w:val="0070C0"/>
          <w:sz w:val="20"/>
          <w:lang w:eastAsia="ko-KR"/>
        </w:rPr>
        <w:t xml:space="preserve">not exceed </w:t>
      </w:r>
      <w:r>
        <w:rPr>
          <w:rFonts w:hint="eastAsia"/>
          <w:color w:val="0070C0"/>
          <w:sz w:val="20"/>
          <w:lang w:eastAsia="ko-KR"/>
        </w:rPr>
        <w:t>250</w:t>
      </w:r>
      <w:r w:rsidRPr="00971991">
        <w:rPr>
          <w:rFonts w:hint="eastAsia"/>
          <w:color w:val="0070C0"/>
          <w:sz w:val="20"/>
          <w:lang w:eastAsia="ko-KR"/>
        </w:rPr>
        <w:t xml:space="preserve"> </w:t>
      </w:r>
      <w:r>
        <w:rPr>
          <w:color w:val="0070C0"/>
          <w:sz w:val="20"/>
          <w:lang w:eastAsia="ko-KR"/>
        </w:rPr>
        <w:t>words]</w:t>
      </w:r>
    </w:p>
    <w:p w14:paraId="53CABD80" w14:textId="77777777" w:rsidR="00393FB0" w:rsidRPr="00387C99" w:rsidRDefault="00393FB0" w:rsidP="00393FB0">
      <w:pPr>
        <w:pStyle w:val="Paragraph"/>
        <w:rPr>
          <w:lang w:eastAsia="ko-KR"/>
        </w:rPr>
      </w:pPr>
    </w:p>
    <w:p w14:paraId="1EFCAFBA" w14:textId="7DCB8BC3" w:rsidR="000A4DCD" w:rsidRDefault="000A4DCD">
      <w:r>
        <w:br w:type="page"/>
      </w:r>
    </w:p>
    <w:p w14:paraId="27ACB059" w14:textId="77777777" w:rsidR="00F63A24" w:rsidRPr="00F63A24" w:rsidRDefault="00F63A24" w:rsidP="008C71E2">
      <w:pPr>
        <w:pStyle w:val="Abstract"/>
        <w:spacing w:line="480" w:lineRule="auto"/>
        <w:ind w:left="0"/>
        <w:jc w:val="left"/>
        <w:rPr>
          <w:rFonts w:eastAsia="맑은 고딕"/>
          <w:b/>
          <w:sz w:val="24"/>
          <w:szCs w:val="24"/>
          <w:lang w:eastAsia="ko-KR"/>
        </w:rPr>
      </w:pPr>
      <w:r w:rsidRPr="00F63A24">
        <w:rPr>
          <w:rFonts w:eastAsia="맑은 고딕"/>
          <w:b/>
          <w:sz w:val="24"/>
          <w:szCs w:val="24"/>
          <w:lang w:eastAsia="ko-KR"/>
        </w:rPr>
        <w:lastRenderedPageBreak/>
        <w:t>Abstract</w:t>
      </w:r>
    </w:p>
    <w:p w14:paraId="26F611F0" w14:textId="77777777" w:rsidR="00A11F1A" w:rsidRPr="00A11F1A" w:rsidRDefault="00A11F1A" w:rsidP="000A4DCD">
      <w:pPr>
        <w:pStyle w:val="Abstract"/>
        <w:spacing w:line="480" w:lineRule="auto"/>
        <w:ind w:left="0"/>
        <w:rPr>
          <w:i/>
          <w:sz w:val="20"/>
          <w:lang w:eastAsia="ko-KR"/>
        </w:rPr>
      </w:pPr>
      <w:r w:rsidRPr="00A11F1A">
        <w:rPr>
          <w:sz w:val="20"/>
        </w:rPr>
        <w:t xml:space="preserve">FDY003 is a traditional Korean medicine that has been developed as a complementary therapy for cancer. FDY003 contains various herbs such as </w:t>
      </w:r>
      <w:r w:rsidRPr="00A11F1A">
        <w:rPr>
          <w:i/>
          <w:sz w:val="20"/>
        </w:rPr>
        <w:t xml:space="preserve">Lonicera japonica, Artemisia capillaris </w:t>
      </w:r>
    </w:p>
    <w:p w14:paraId="491AE23A" w14:textId="46C5E0D3" w:rsidR="00A07A78" w:rsidRDefault="008C71E2" w:rsidP="000A4DCD">
      <w:pPr>
        <w:pStyle w:val="Abstract"/>
        <w:spacing w:line="480" w:lineRule="auto"/>
        <w:ind w:left="0"/>
        <w:rPr>
          <w:color w:val="0070C0"/>
          <w:sz w:val="20"/>
          <w:lang w:eastAsia="ko-KR"/>
        </w:rPr>
      </w:pPr>
      <w:r>
        <w:rPr>
          <w:rFonts w:ascii="맑은 고딕" w:eastAsia="맑은 고딕" w:hAnsi="맑은 고딕" w:hint="eastAsia"/>
          <w:color w:val="0070C0"/>
          <w:sz w:val="20"/>
          <w:lang w:eastAsia="ko-KR"/>
        </w:rPr>
        <w:t>[</w:t>
      </w:r>
      <w:r w:rsidRPr="00971991">
        <w:rPr>
          <w:rFonts w:hint="eastAsia"/>
          <w:color w:val="0070C0"/>
          <w:sz w:val="20"/>
          <w:lang w:eastAsia="ko-KR"/>
        </w:rPr>
        <w:t>A</w:t>
      </w:r>
      <w:r w:rsidRPr="00971991">
        <w:rPr>
          <w:color w:val="0070C0"/>
          <w:sz w:val="20"/>
          <w:lang w:eastAsia="ko-KR"/>
        </w:rPr>
        <w:t xml:space="preserve">bstract </w:t>
      </w:r>
      <w:r w:rsidR="009F7081" w:rsidRPr="00971991">
        <w:rPr>
          <w:color w:val="0070C0"/>
          <w:sz w:val="20"/>
          <w:lang w:eastAsia="ko-KR"/>
        </w:rPr>
        <w:t xml:space="preserve">must not include subheadings </w:t>
      </w:r>
      <w:r w:rsidR="009F7081" w:rsidRPr="00971991">
        <w:rPr>
          <w:rFonts w:hint="eastAsia"/>
          <w:color w:val="0070C0"/>
          <w:sz w:val="20"/>
          <w:lang w:eastAsia="ko-KR"/>
        </w:rPr>
        <w:t xml:space="preserve">and </w:t>
      </w:r>
      <w:r w:rsidRPr="00971991">
        <w:rPr>
          <w:color w:val="0070C0"/>
          <w:sz w:val="20"/>
          <w:lang w:eastAsia="ko-KR"/>
        </w:rPr>
        <w:t xml:space="preserve">should </w:t>
      </w:r>
      <w:r w:rsidR="00CF55DE">
        <w:rPr>
          <w:color w:val="0070C0"/>
          <w:sz w:val="20"/>
          <w:lang w:eastAsia="ko-KR"/>
        </w:rPr>
        <w:t xml:space="preserve">not exceed </w:t>
      </w:r>
      <w:r w:rsidR="00CF55DE">
        <w:rPr>
          <w:rFonts w:hint="eastAsia"/>
          <w:color w:val="0070C0"/>
          <w:sz w:val="20"/>
          <w:lang w:eastAsia="ko-KR"/>
        </w:rPr>
        <w:t>250</w:t>
      </w:r>
      <w:r w:rsidRPr="00971991">
        <w:rPr>
          <w:rFonts w:hint="eastAsia"/>
          <w:color w:val="0070C0"/>
          <w:sz w:val="20"/>
          <w:lang w:eastAsia="ko-KR"/>
        </w:rPr>
        <w:t xml:space="preserve"> </w:t>
      </w:r>
      <w:r w:rsidR="000F08DD">
        <w:rPr>
          <w:color w:val="0070C0"/>
          <w:sz w:val="20"/>
          <w:lang w:eastAsia="ko-KR"/>
        </w:rPr>
        <w:t>words]</w:t>
      </w:r>
    </w:p>
    <w:p w14:paraId="2765B432" w14:textId="77777777" w:rsidR="00A07A78" w:rsidRDefault="00725180" w:rsidP="000A4DCD">
      <w:pPr>
        <w:pStyle w:val="Paragraph"/>
        <w:spacing w:line="480" w:lineRule="auto"/>
        <w:ind w:firstLine="0"/>
        <w:rPr>
          <w:lang w:eastAsia="ko-KR"/>
        </w:rPr>
      </w:pPr>
      <w:r w:rsidRPr="00EA748D">
        <w:rPr>
          <w:b/>
          <w:sz w:val="24"/>
          <w:szCs w:val="24"/>
          <w:lang w:eastAsia="ko-KR"/>
        </w:rPr>
        <w:t>Keywords</w:t>
      </w:r>
      <w:r w:rsidR="00A07A78">
        <w:rPr>
          <w:rFonts w:hint="eastAsia"/>
          <w:b/>
          <w:sz w:val="24"/>
          <w:szCs w:val="24"/>
          <w:lang w:eastAsia="ko-KR"/>
        </w:rPr>
        <w:t>:</w:t>
      </w:r>
      <w:r w:rsidRPr="00EA748D">
        <w:rPr>
          <w:b/>
          <w:sz w:val="24"/>
          <w:szCs w:val="24"/>
          <w:lang w:eastAsia="ko-KR"/>
        </w:rPr>
        <w:t xml:space="preserve"> </w:t>
      </w:r>
      <w:r w:rsidR="00A07A78">
        <w:rPr>
          <w:lang w:eastAsia="ko-KR"/>
        </w:rPr>
        <w:t xml:space="preserve">International knowledge; Civilization; Nano technology </w:t>
      </w:r>
    </w:p>
    <w:p w14:paraId="03BEB5F0" w14:textId="77777777" w:rsidR="00725180" w:rsidRPr="001E486A" w:rsidRDefault="00A07A78" w:rsidP="009F7081">
      <w:pPr>
        <w:pStyle w:val="Paragraph"/>
        <w:spacing w:line="480" w:lineRule="auto"/>
        <w:ind w:firstLine="0"/>
        <w:rPr>
          <w:color w:val="0070C0"/>
          <w:lang w:eastAsia="ko-KR"/>
        </w:rPr>
      </w:pPr>
      <w:r w:rsidRPr="001E486A">
        <w:rPr>
          <w:rFonts w:hint="eastAsia"/>
          <w:color w:val="0070C0"/>
          <w:lang w:eastAsia="ko-KR"/>
        </w:rPr>
        <w:t>[</w:t>
      </w:r>
      <w:r w:rsidR="009F7081">
        <w:rPr>
          <w:rFonts w:hint="eastAsia"/>
          <w:color w:val="0070C0"/>
          <w:lang w:eastAsia="ko-KR"/>
        </w:rPr>
        <w:t>K</w:t>
      </w:r>
      <w:r w:rsidRPr="001E486A">
        <w:rPr>
          <w:rFonts w:hint="eastAsia"/>
          <w:color w:val="0070C0"/>
          <w:lang w:eastAsia="ko-KR"/>
        </w:rPr>
        <w:t xml:space="preserve">eywords </w:t>
      </w:r>
      <w:r w:rsidR="00725180" w:rsidRPr="001E486A">
        <w:rPr>
          <w:color w:val="0070C0"/>
          <w:lang w:eastAsia="ko-KR"/>
        </w:rPr>
        <w:t>should be separated by a semicolon and employ “Sentence case”</w:t>
      </w:r>
      <w:r w:rsidRPr="001E486A">
        <w:rPr>
          <w:rFonts w:hint="eastAsia"/>
          <w:color w:val="0070C0"/>
          <w:lang w:eastAsia="ko-KR"/>
        </w:rPr>
        <w:t>]</w:t>
      </w:r>
    </w:p>
    <w:p w14:paraId="46566E83" w14:textId="24839A1A" w:rsidR="000A4DCD" w:rsidRDefault="000A4DCD">
      <w:pPr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br w:type="page"/>
      </w:r>
    </w:p>
    <w:p w14:paraId="7410B6C8" w14:textId="77777777" w:rsidR="0082748A" w:rsidRPr="0082748A" w:rsidRDefault="0082748A">
      <w:pPr>
        <w:rPr>
          <w:b/>
          <w:sz w:val="24"/>
          <w:szCs w:val="24"/>
          <w:lang w:eastAsia="ko-KR"/>
        </w:rPr>
      </w:pPr>
    </w:p>
    <w:p w14:paraId="7FE23840" w14:textId="77777777" w:rsidR="00825B7B" w:rsidRDefault="00825B7B" w:rsidP="000A4DCD">
      <w:pPr>
        <w:pStyle w:val="Paragraph"/>
        <w:spacing w:line="480" w:lineRule="auto"/>
        <w:ind w:firstLine="0"/>
        <w:rPr>
          <w:b/>
          <w:sz w:val="24"/>
          <w:szCs w:val="24"/>
          <w:lang w:eastAsia="ko-KR"/>
        </w:rPr>
      </w:pPr>
      <w:r w:rsidRPr="00084560">
        <w:rPr>
          <w:rFonts w:hint="eastAsia"/>
          <w:b/>
          <w:sz w:val="24"/>
          <w:szCs w:val="24"/>
          <w:lang w:eastAsia="ko-KR"/>
        </w:rPr>
        <w:t>References</w:t>
      </w:r>
    </w:p>
    <w:p w14:paraId="2494DEF8" w14:textId="7350FC6C" w:rsidR="001B01A2" w:rsidRPr="00793E9D" w:rsidRDefault="001B01A2" w:rsidP="000A4DCD">
      <w:pPr>
        <w:pStyle w:val="Paragraph"/>
        <w:spacing w:line="480" w:lineRule="auto"/>
        <w:ind w:left="300" w:hangingChars="150" w:hanging="300"/>
        <w:rPr>
          <w:bCs/>
        </w:rPr>
      </w:pPr>
      <w:r>
        <w:rPr>
          <w:rFonts w:hint="eastAsia"/>
          <w:bCs/>
          <w:lang w:eastAsia="ko-KR"/>
        </w:rPr>
        <w:t xml:space="preserve">1. </w:t>
      </w:r>
      <w:r w:rsidR="000A4DCD">
        <w:rPr>
          <w:bCs/>
          <w:lang w:eastAsia="ko-KR"/>
        </w:rPr>
        <w:tab/>
      </w:r>
      <w:r w:rsidRPr="00793E9D">
        <w:rPr>
          <w:bCs/>
        </w:rPr>
        <w:t>Gamelin FX, Baquet G, Berthoin S, Thevenet D, Nourry C, Nottin S, Bosquet L (2009) Effect of high intensity intermittent training on heart rate variability in prepubescent children. Eur</w:t>
      </w:r>
      <w:r>
        <w:rPr>
          <w:bCs/>
        </w:rPr>
        <w:t>opean</w:t>
      </w:r>
      <w:r w:rsidRPr="00793E9D">
        <w:rPr>
          <w:bCs/>
        </w:rPr>
        <w:t xml:space="preserve"> J</w:t>
      </w:r>
      <w:r>
        <w:rPr>
          <w:bCs/>
        </w:rPr>
        <w:t xml:space="preserve">ournal of </w:t>
      </w:r>
      <w:r w:rsidRPr="00793E9D">
        <w:rPr>
          <w:bCs/>
        </w:rPr>
        <w:t>Appl</w:t>
      </w:r>
      <w:r>
        <w:rPr>
          <w:bCs/>
        </w:rPr>
        <w:t xml:space="preserve">ied </w:t>
      </w:r>
      <w:r w:rsidRPr="00793E9D">
        <w:rPr>
          <w:bCs/>
        </w:rPr>
        <w:t>Physiol</w:t>
      </w:r>
      <w:r>
        <w:rPr>
          <w:bCs/>
        </w:rPr>
        <w:t>ogy</w:t>
      </w:r>
      <w:r w:rsidRPr="00793E9D">
        <w:rPr>
          <w:bCs/>
        </w:rPr>
        <w:t xml:space="preserve"> 105:731-738. https://doi.org/10.1007/s00421-008-0955-8</w:t>
      </w:r>
    </w:p>
    <w:p w14:paraId="7E3AA356" w14:textId="77777777" w:rsidR="001B01A2" w:rsidRPr="001B01A2" w:rsidRDefault="001B01A2" w:rsidP="000A4DCD">
      <w:pPr>
        <w:pStyle w:val="Paragraph"/>
        <w:spacing w:line="480" w:lineRule="auto"/>
        <w:ind w:firstLine="0"/>
        <w:rPr>
          <w:b/>
          <w:sz w:val="24"/>
          <w:szCs w:val="24"/>
          <w:lang w:eastAsia="ko-KR"/>
        </w:rPr>
      </w:pPr>
    </w:p>
    <w:p w14:paraId="2A9912E1" w14:textId="77777777" w:rsidR="001B47A5" w:rsidRPr="001B01A2" w:rsidRDefault="001B47A5" w:rsidP="000A4DCD">
      <w:pPr>
        <w:pStyle w:val="Paragraph"/>
        <w:spacing w:line="480" w:lineRule="auto"/>
        <w:ind w:firstLine="0"/>
        <w:rPr>
          <w:b/>
          <w:i/>
          <w:lang w:eastAsia="ko-KR"/>
        </w:rPr>
      </w:pPr>
      <w:r w:rsidRPr="001B01A2">
        <w:rPr>
          <w:rFonts w:hint="eastAsia"/>
          <w:b/>
          <w:i/>
          <w:lang w:eastAsia="ko-KR"/>
        </w:rPr>
        <w:t>In- text citation</w:t>
      </w:r>
    </w:p>
    <w:p w14:paraId="4D76064C" w14:textId="77777777" w:rsidR="00825B7B" w:rsidRPr="001B47A5" w:rsidRDefault="00A14810" w:rsidP="000A4DCD">
      <w:pPr>
        <w:pStyle w:val="Paragraph"/>
        <w:spacing w:line="480" w:lineRule="auto"/>
        <w:ind w:firstLine="0"/>
        <w:rPr>
          <w:color w:val="0070C0"/>
          <w:lang w:eastAsia="ko-KR"/>
        </w:rPr>
      </w:pPr>
      <w:r w:rsidRPr="00A14810">
        <w:rPr>
          <w:rFonts w:hint="eastAsia"/>
          <w:color w:val="0070C0"/>
          <w:lang w:eastAsia="ko-KR"/>
        </w:rPr>
        <w:t>[</w:t>
      </w:r>
      <w:r w:rsidR="006F694D" w:rsidRPr="00A14810">
        <w:rPr>
          <w:color w:val="0070C0"/>
          <w:lang w:eastAsia="ko-KR"/>
        </w:rPr>
        <w:t>Reference citations in the text should be identified by numbers in square brackets.</w:t>
      </w:r>
      <w:r w:rsidR="001B47A5" w:rsidRPr="001B47A5">
        <w:rPr>
          <w:lang w:eastAsia="ko-KR"/>
        </w:rPr>
        <w:t xml:space="preserve"> </w:t>
      </w:r>
      <w:r w:rsidR="001B47A5" w:rsidRPr="001B47A5">
        <w:rPr>
          <w:color w:val="0070C0"/>
          <w:lang w:eastAsia="ko-KR"/>
        </w:rPr>
        <w:t>The entries in the list should be numbered consecutively</w:t>
      </w:r>
      <w:r w:rsidR="001B47A5">
        <w:rPr>
          <w:rFonts w:hint="eastAsia"/>
          <w:color w:val="0070C0"/>
          <w:lang w:eastAsia="ko-KR"/>
        </w:rPr>
        <w:t>.</w:t>
      </w:r>
      <w:r w:rsidRPr="001B47A5">
        <w:rPr>
          <w:rFonts w:hint="eastAsia"/>
          <w:color w:val="0070C0"/>
          <w:lang w:eastAsia="ko-KR"/>
        </w:rPr>
        <w:t>]</w:t>
      </w:r>
    </w:p>
    <w:p w14:paraId="43DC732B" w14:textId="1FC169AC" w:rsidR="006F694D" w:rsidRPr="00084560" w:rsidRDefault="00C00426" w:rsidP="000A4DCD">
      <w:pPr>
        <w:pStyle w:val="Paragraph"/>
        <w:spacing w:line="480" w:lineRule="auto"/>
        <w:ind w:leftChars="200" w:left="400" w:firstLine="0"/>
        <w:rPr>
          <w:bCs/>
        </w:rPr>
      </w:pPr>
      <w:r w:rsidRPr="00084560">
        <w:rPr>
          <w:bCs/>
        </w:rPr>
        <w:t xml:space="preserve">These results are shown in </w:t>
      </w:r>
      <w:r w:rsidR="002E287B" w:rsidRPr="00084560">
        <w:rPr>
          <w:bCs/>
        </w:rPr>
        <w:t xml:space="preserve">the </w:t>
      </w:r>
      <w:r w:rsidRPr="00084560">
        <w:rPr>
          <w:bCs/>
        </w:rPr>
        <w:t>previous research [1].</w:t>
      </w:r>
    </w:p>
    <w:p w14:paraId="7B3AFF20" w14:textId="4208AC6E" w:rsidR="006F694D" w:rsidRPr="00084560" w:rsidRDefault="00C00426" w:rsidP="000A4DCD">
      <w:pPr>
        <w:pStyle w:val="Paragraph"/>
        <w:spacing w:line="480" w:lineRule="auto"/>
        <w:ind w:leftChars="200" w:left="400" w:firstLine="0"/>
        <w:rPr>
          <w:bCs/>
          <w:lang w:eastAsia="ko-KR"/>
        </w:rPr>
      </w:pPr>
      <w:r w:rsidRPr="00084560">
        <w:rPr>
          <w:bCs/>
        </w:rPr>
        <w:t xml:space="preserve">This effect has been widely studied [2-5, </w:t>
      </w:r>
      <w:r w:rsidR="002E287B" w:rsidRPr="00084560">
        <w:rPr>
          <w:bCs/>
        </w:rPr>
        <w:t>6]</w:t>
      </w:r>
      <w:r w:rsidR="001E486A">
        <w:rPr>
          <w:rFonts w:hint="eastAsia"/>
          <w:bCs/>
          <w:lang w:eastAsia="ko-KR"/>
        </w:rPr>
        <w:t>.</w:t>
      </w:r>
    </w:p>
    <w:p w14:paraId="215A6BE8" w14:textId="77777777" w:rsidR="006F694D" w:rsidRPr="00084560" w:rsidRDefault="006F694D" w:rsidP="000A4DCD">
      <w:pPr>
        <w:pStyle w:val="Paragraph"/>
        <w:spacing w:line="480" w:lineRule="auto"/>
        <w:ind w:firstLine="0"/>
        <w:rPr>
          <w:bCs/>
        </w:rPr>
      </w:pPr>
    </w:p>
    <w:p w14:paraId="24EA71BC" w14:textId="77777777" w:rsidR="00793E9D" w:rsidRPr="001B01A2" w:rsidRDefault="001B47A5" w:rsidP="000A4DCD">
      <w:pPr>
        <w:pStyle w:val="Paragraph"/>
        <w:spacing w:line="480" w:lineRule="auto"/>
        <w:ind w:firstLine="0"/>
        <w:rPr>
          <w:b/>
          <w:bCs/>
          <w:i/>
          <w:lang w:eastAsia="ko-KR"/>
        </w:rPr>
      </w:pPr>
      <w:r w:rsidRPr="001B01A2">
        <w:rPr>
          <w:rFonts w:hint="eastAsia"/>
          <w:b/>
          <w:bCs/>
          <w:i/>
          <w:lang w:eastAsia="ko-KR"/>
        </w:rPr>
        <w:t>References list</w:t>
      </w:r>
    </w:p>
    <w:p w14:paraId="5119F397" w14:textId="77777777" w:rsidR="00793E9D" w:rsidRPr="001E486A" w:rsidRDefault="00793E9D" w:rsidP="000A4DCD">
      <w:pPr>
        <w:pStyle w:val="Paragraph"/>
        <w:spacing w:line="480" w:lineRule="auto"/>
        <w:ind w:firstLine="0"/>
        <w:rPr>
          <w:b/>
          <w:bCs/>
        </w:rPr>
      </w:pPr>
      <w:r w:rsidRPr="001E486A">
        <w:rPr>
          <w:b/>
          <w:bCs/>
        </w:rPr>
        <w:t>Journal article</w:t>
      </w:r>
    </w:p>
    <w:p w14:paraId="6BA2CDD5" w14:textId="10303B71" w:rsidR="00793E9D" w:rsidRPr="00793E9D" w:rsidRDefault="001E486A" w:rsidP="000A4DCD">
      <w:pPr>
        <w:pStyle w:val="10"/>
      </w:pPr>
      <w:r>
        <w:rPr>
          <w:rFonts w:hint="eastAsia"/>
        </w:rPr>
        <w:t>1.</w:t>
      </w:r>
      <w:r w:rsidR="001F4817">
        <w:rPr>
          <w:rFonts w:hint="eastAsia"/>
        </w:rPr>
        <w:t xml:space="preserve"> </w:t>
      </w:r>
      <w:r w:rsidR="000A4DCD">
        <w:tab/>
      </w:r>
      <w:r w:rsidR="00793E9D" w:rsidRPr="00793E9D">
        <w:t>Gamelin FX, Baquet G, Berthoin S, Thevenet D, Nourry C, Nottin S, Bosquet L (2009) Effect of high intensity intermittent training on heart rate variability in prepubescent children. Eur</w:t>
      </w:r>
      <w:r w:rsidR="00084560">
        <w:t>opean</w:t>
      </w:r>
      <w:r w:rsidR="00793E9D" w:rsidRPr="00793E9D">
        <w:t xml:space="preserve"> J</w:t>
      </w:r>
      <w:r w:rsidR="00084560">
        <w:t xml:space="preserve">ournal of </w:t>
      </w:r>
      <w:r w:rsidR="00793E9D" w:rsidRPr="00793E9D">
        <w:t>Appl</w:t>
      </w:r>
      <w:r w:rsidR="00084560">
        <w:t xml:space="preserve">ied </w:t>
      </w:r>
      <w:r w:rsidR="00793E9D" w:rsidRPr="00793E9D">
        <w:t>Physiol</w:t>
      </w:r>
      <w:r w:rsidR="00084560">
        <w:t>ogy</w:t>
      </w:r>
      <w:r w:rsidR="00793E9D" w:rsidRPr="00793E9D">
        <w:t xml:space="preserve"> 105:731-738. https://doi.org/10.1007/s00421-008-0955-8</w:t>
      </w:r>
    </w:p>
    <w:p w14:paraId="5FBF4662" w14:textId="77777777" w:rsidR="00793E9D" w:rsidRPr="001E486A" w:rsidRDefault="00793E9D" w:rsidP="000A4DCD">
      <w:pPr>
        <w:pStyle w:val="Paragraph"/>
        <w:spacing w:line="480" w:lineRule="auto"/>
        <w:ind w:firstLine="0"/>
        <w:rPr>
          <w:b/>
          <w:bCs/>
        </w:rPr>
      </w:pPr>
      <w:r w:rsidRPr="001E486A">
        <w:rPr>
          <w:b/>
          <w:bCs/>
        </w:rPr>
        <w:t xml:space="preserve"> Book</w:t>
      </w:r>
    </w:p>
    <w:p w14:paraId="47FC0DEB" w14:textId="4493D3BB" w:rsidR="00793E9D" w:rsidRPr="001B01A2" w:rsidRDefault="001E486A" w:rsidP="000A4DCD">
      <w:pPr>
        <w:pStyle w:val="10"/>
      </w:pPr>
      <w:r>
        <w:rPr>
          <w:rFonts w:hint="eastAsia"/>
        </w:rPr>
        <w:t xml:space="preserve">2. </w:t>
      </w:r>
      <w:r w:rsidR="000A4DCD">
        <w:tab/>
      </w:r>
      <w:r w:rsidR="00793E9D" w:rsidRPr="00793E9D">
        <w:t>South J, Blass B (2001) The future of modern genomics. Blackwell, London</w:t>
      </w:r>
    </w:p>
    <w:p w14:paraId="2BAED4ED" w14:textId="762E7AEE" w:rsidR="00793E9D" w:rsidRPr="00793E9D" w:rsidRDefault="001E486A" w:rsidP="000A4DCD">
      <w:pPr>
        <w:pStyle w:val="10"/>
      </w:pPr>
      <w:r>
        <w:rPr>
          <w:rFonts w:hint="eastAsia"/>
        </w:rPr>
        <w:t xml:space="preserve">3. </w:t>
      </w:r>
      <w:r w:rsidR="000A4DCD">
        <w:tab/>
      </w:r>
      <w:r w:rsidR="00793E9D" w:rsidRPr="00793E9D">
        <w:t xml:space="preserve">Brown B, Aaron M (2001) The politics of nature. In: Smith J (ed) The </w:t>
      </w:r>
      <w:r>
        <w:t>rise of modern genomics, 3rd ed</w:t>
      </w:r>
      <w:r>
        <w:rPr>
          <w:rFonts w:hint="eastAsia"/>
        </w:rPr>
        <w:t>n</w:t>
      </w:r>
      <w:r w:rsidR="00793E9D" w:rsidRPr="00793E9D">
        <w:t>. Wiley, New York, pp 230-257</w:t>
      </w:r>
    </w:p>
    <w:p w14:paraId="6D2B58CB" w14:textId="77777777" w:rsidR="00793E9D" w:rsidRPr="00793E9D" w:rsidRDefault="00793E9D" w:rsidP="000A4DCD">
      <w:pPr>
        <w:pStyle w:val="Paragraph"/>
        <w:spacing w:line="480" w:lineRule="auto"/>
        <w:ind w:firstLine="0"/>
        <w:rPr>
          <w:bCs/>
        </w:rPr>
      </w:pPr>
      <w:r w:rsidRPr="001E486A">
        <w:rPr>
          <w:b/>
          <w:bCs/>
        </w:rPr>
        <w:t>Online document</w:t>
      </w:r>
    </w:p>
    <w:p w14:paraId="32FA55A3" w14:textId="0907F3EB" w:rsidR="00793E9D" w:rsidRPr="00793E9D" w:rsidRDefault="001E486A" w:rsidP="000A4DCD">
      <w:pPr>
        <w:pStyle w:val="10"/>
        <w:jc w:val="left"/>
      </w:pPr>
      <w:r>
        <w:rPr>
          <w:rFonts w:hint="eastAsia"/>
        </w:rPr>
        <w:t>4.</w:t>
      </w:r>
      <w:r w:rsidR="000A4DCD">
        <w:tab/>
      </w:r>
      <w:r w:rsidR="00793E9D" w:rsidRPr="00793E9D">
        <w:t xml:space="preserve">Cartwright J (2007) Big stars have weather </w:t>
      </w:r>
      <w:r w:rsidR="00793E9D">
        <w:t>too. IOP</w:t>
      </w:r>
      <w:r w:rsidR="000A4DCD">
        <w:rPr>
          <w:rFonts w:hint="eastAsia"/>
        </w:rPr>
        <w:t xml:space="preserve"> </w:t>
      </w:r>
      <w:r w:rsidR="00793E9D">
        <w:t>Publishing PhysicsWeb.</w:t>
      </w:r>
      <w:r w:rsidR="00793E9D" w:rsidRPr="00793E9D">
        <w:t>http://physicsweb.org/articles/news/11/6/16/1. Accessed 26 June 2007</w:t>
      </w:r>
    </w:p>
    <w:p w14:paraId="48B42BA6" w14:textId="77777777" w:rsidR="00793E9D" w:rsidRPr="001E486A" w:rsidRDefault="00793E9D" w:rsidP="000A4DCD">
      <w:pPr>
        <w:pStyle w:val="Paragraph"/>
        <w:spacing w:line="480" w:lineRule="auto"/>
        <w:ind w:firstLine="0"/>
        <w:rPr>
          <w:b/>
          <w:bCs/>
        </w:rPr>
      </w:pPr>
      <w:r w:rsidRPr="001E486A">
        <w:rPr>
          <w:b/>
          <w:bCs/>
        </w:rPr>
        <w:t xml:space="preserve"> Dissertation</w:t>
      </w:r>
    </w:p>
    <w:p w14:paraId="42FB6C8D" w14:textId="5D3AC961" w:rsidR="00793E9D" w:rsidRDefault="001E486A" w:rsidP="000A4DCD">
      <w:pPr>
        <w:pStyle w:val="10"/>
      </w:pPr>
      <w:r>
        <w:rPr>
          <w:rFonts w:hint="eastAsia"/>
        </w:rPr>
        <w:t>5.</w:t>
      </w:r>
      <w:r w:rsidR="000A4DCD">
        <w:tab/>
      </w:r>
      <w:r w:rsidR="00793E9D" w:rsidRPr="00793E9D">
        <w:t>Trent JW (1975) Experimental acute renal failure. Dissertation, University of California</w:t>
      </w:r>
    </w:p>
    <w:p w14:paraId="01076ED3" w14:textId="46EFF077" w:rsidR="00EA748D" w:rsidRPr="00EA748D" w:rsidRDefault="00EA748D" w:rsidP="00F72027">
      <w:pPr>
        <w:rPr>
          <w:sz w:val="24"/>
          <w:szCs w:val="24"/>
        </w:rPr>
      </w:pPr>
    </w:p>
    <w:sectPr w:rsidR="00EA748D" w:rsidRPr="00EA748D" w:rsidSect="001B47A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BE53" w14:textId="77777777" w:rsidR="00713DA7" w:rsidRDefault="00713DA7" w:rsidP="00E04022">
      <w:r>
        <w:separator/>
      </w:r>
    </w:p>
  </w:endnote>
  <w:endnote w:type="continuationSeparator" w:id="0">
    <w:p w14:paraId="574F6E9B" w14:textId="77777777" w:rsidR="00713DA7" w:rsidRDefault="00713DA7" w:rsidP="00E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90CB" w14:textId="77777777" w:rsidR="00713DA7" w:rsidRDefault="00713DA7" w:rsidP="00E04022">
      <w:r>
        <w:separator/>
      </w:r>
    </w:p>
  </w:footnote>
  <w:footnote w:type="continuationSeparator" w:id="0">
    <w:p w14:paraId="69FB1D92" w14:textId="77777777" w:rsidR="00713DA7" w:rsidRDefault="00713DA7" w:rsidP="00E0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PostScriptOverText/>
  <w:embedSystemFonts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7"/>
    <w:rsid w:val="00014140"/>
    <w:rsid w:val="00031EC9"/>
    <w:rsid w:val="00066123"/>
    <w:rsid w:val="00066FED"/>
    <w:rsid w:val="00075EA6"/>
    <w:rsid w:val="0007709F"/>
    <w:rsid w:val="00084560"/>
    <w:rsid w:val="00086F62"/>
    <w:rsid w:val="0009138E"/>
    <w:rsid w:val="0009320B"/>
    <w:rsid w:val="00096AE0"/>
    <w:rsid w:val="000A4DCD"/>
    <w:rsid w:val="000B1B74"/>
    <w:rsid w:val="000B3A2D"/>
    <w:rsid w:val="000B49C0"/>
    <w:rsid w:val="000E0EF6"/>
    <w:rsid w:val="000E382F"/>
    <w:rsid w:val="000F08D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6F86"/>
    <w:rsid w:val="0016782F"/>
    <w:rsid w:val="00186801"/>
    <w:rsid w:val="001937E9"/>
    <w:rsid w:val="001B01A2"/>
    <w:rsid w:val="001B263B"/>
    <w:rsid w:val="001B476A"/>
    <w:rsid w:val="001B47A5"/>
    <w:rsid w:val="001C1921"/>
    <w:rsid w:val="001C764F"/>
    <w:rsid w:val="001C7BB3"/>
    <w:rsid w:val="001D469C"/>
    <w:rsid w:val="001E486A"/>
    <w:rsid w:val="001F4817"/>
    <w:rsid w:val="001F745B"/>
    <w:rsid w:val="002234E9"/>
    <w:rsid w:val="0023171B"/>
    <w:rsid w:val="00236BFC"/>
    <w:rsid w:val="00237437"/>
    <w:rsid w:val="002502FD"/>
    <w:rsid w:val="00254367"/>
    <w:rsid w:val="00274622"/>
    <w:rsid w:val="00285D24"/>
    <w:rsid w:val="00290390"/>
    <w:rsid w:val="002915D3"/>
    <w:rsid w:val="002941DA"/>
    <w:rsid w:val="002A6BD1"/>
    <w:rsid w:val="002B2536"/>
    <w:rsid w:val="002D7AA2"/>
    <w:rsid w:val="002E287B"/>
    <w:rsid w:val="002E3C35"/>
    <w:rsid w:val="002F5298"/>
    <w:rsid w:val="002F5E6B"/>
    <w:rsid w:val="0030207C"/>
    <w:rsid w:val="00337E4F"/>
    <w:rsid w:val="00340C36"/>
    <w:rsid w:val="00346A9D"/>
    <w:rsid w:val="00384282"/>
    <w:rsid w:val="00387C99"/>
    <w:rsid w:val="0039376F"/>
    <w:rsid w:val="00393FB0"/>
    <w:rsid w:val="003A287B"/>
    <w:rsid w:val="003A5C85"/>
    <w:rsid w:val="003A61B1"/>
    <w:rsid w:val="003E7C74"/>
    <w:rsid w:val="003F31C6"/>
    <w:rsid w:val="003F72B3"/>
    <w:rsid w:val="0040225B"/>
    <w:rsid w:val="00402DA2"/>
    <w:rsid w:val="00425AC2"/>
    <w:rsid w:val="0044771F"/>
    <w:rsid w:val="00454177"/>
    <w:rsid w:val="004A1A44"/>
    <w:rsid w:val="004A255F"/>
    <w:rsid w:val="004B151D"/>
    <w:rsid w:val="004C7243"/>
    <w:rsid w:val="004E21DE"/>
    <w:rsid w:val="004E3C57"/>
    <w:rsid w:val="004E3CB2"/>
    <w:rsid w:val="004E69E9"/>
    <w:rsid w:val="00525813"/>
    <w:rsid w:val="0053513F"/>
    <w:rsid w:val="00556985"/>
    <w:rsid w:val="00574405"/>
    <w:rsid w:val="00575DA4"/>
    <w:rsid w:val="005961D8"/>
    <w:rsid w:val="005A0E21"/>
    <w:rsid w:val="005A59AC"/>
    <w:rsid w:val="005B1985"/>
    <w:rsid w:val="005B3A34"/>
    <w:rsid w:val="005D49AF"/>
    <w:rsid w:val="005E415C"/>
    <w:rsid w:val="005E7946"/>
    <w:rsid w:val="005F7475"/>
    <w:rsid w:val="00611299"/>
    <w:rsid w:val="00613574"/>
    <w:rsid w:val="00616365"/>
    <w:rsid w:val="00616F3B"/>
    <w:rsid w:val="006249A7"/>
    <w:rsid w:val="0064225B"/>
    <w:rsid w:val="0066171C"/>
    <w:rsid w:val="0067749C"/>
    <w:rsid w:val="006949BC"/>
    <w:rsid w:val="006C18AF"/>
    <w:rsid w:val="006D1229"/>
    <w:rsid w:val="006D7A18"/>
    <w:rsid w:val="006F694D"/>
    <w:rsid w:val="00710BE1"/>
    <w:rsid w:val="00713DA7"/>
    <w:rsid w:val="00723B7F"/>
    <w:rsid w:val="00725180"/>
    <w:rsid w:val="00725861"/>
    <w:rsid w:val="00732F69"/>
    <w:rsid w:val="0073393A"/>
    <w:rsid w:val="0073539D"/>
    <w:rsid w:val="00767B8A"/>
    <w:rsid w:val="00775481"/>
    <w:rsid w:val="00793460"/>
    <w:rsid w:val="00793E9D"/>
    <w:rsid w:val="007A233B"/>
    <w:rsid w:val="007B4863"/>
    <w:rsid w:val="007C65E6"/>
    <w:rsid w:val="007D406B"/>
    <w:rsid w:val="007D4407"/>
    <w:rsid w:val="007E1CA3"/>
    <w:rsid w:val="00821713"/>
    <w:rsid w:val="00825B7B"/>
    <w:rsid w:val="00827050"/>
    <w:rsid w:val="0082748A"/>
    <w:rsid w:val="0083278B"/>
    <w:rsid w:val="00834538"/>
    <w:rsid w:val="00846058"/>
    <w:rsid w:val="008507D0"/>
    <w:rsid w:val="00850E89"/>
    <w:rsid w:val="008930E4"/>
    <w:rsid w:val="00893821"/>
    <w:rsid w:val="008A4840"/>
    <w:rsid w:val="008A7B9C"/>
    <w:rsid w:val="008B4754"/>
    <w:rsid w:val="008C71E2"/>
    <w:rsid w:val="008D2681"/>
    <w:rsid w:val="008D4466"/>
    <w:rsid w:val="008E6A7A"/>
    <w:rsid w:val="008F1038"/>
    <w:rsid w:val="008F7046"/>
    <w:rsid w:val="009005FC"/>
    <w:rsid w:val="009168BA"/>
    <w:rsid w:val="00943315"/>
    <w:rsid w:val="00951641"/>
    <w:rsid w:val="00964D86"/>
    <w:rsid w:val="009716AC"/>
    <w:rsid w:val="00971991"/>
    <w:rsid w:val="00972968"/>
    <w:rsid w:val="009862B0"/>
    <w:rsid w:val="0098696C"/>
    <w:rsid w:val="009B696B"/>
    <w:rsid w:val="009B7671"/>
    <w:rsid w:val="009F056E"/>
    <w:rsid w:val="009F7081"/>
    <w:rsid w:val="00A072D2"/>
    <w:rsid w:val="00A07A78"/>
    <w:rsid w:val="00A11F1A"/>
    <w:rsid w:val="00A14810"/>
    <w:rsid w:val="00A26DCD"/>
    <w:rsid w:val="00A314BB"/>
    <w:rsid w:val="00A32B7D"/>
    <w:rsid w:val="00A5596B"/>
    <w:rsid w:val="00A646B3"/>
    <w:rsid w:val="00A6739B"/>
    <w:rsid w:val="00A90413"/>
    <w:rsid w:val="00AB0A9C"/>
    <w:rsid w:val="00AB0DD5"/>
    <w:rsid w:val="00AB7119"/>
    <w:rsid w:val="00AD5855"/>
    <w:rsid w:val="00AD7CA4"/>
    <w:rsid w:val="00AE3DEF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501CA"/>
    <w:rsid w:val="00B57AF4"/>
    <w:rsid w:val="00B75297"/>
    <w:rsid w:val="00BA39BB"/>
    <w:rsid w:val="00BA3B3D"/>
    <w:rsid w:val="00BD1909"/>
    <w:rsid w:val="00BD4B7C"/>
    <w:rsid w:val="00BE5E16"/>
    <w:rsid w:val="00BE5FD1"/>
    <w:rsid w:val="00BF69EE"/>
    <w:rsid w:val="00C00426"/>
    <w:rsid w:val="00C04924"/>
    <w:rsid w:val="00C06E05"/>
    <w:rsid w:val="00C17370"/>
    <w:rsid w:val="00C2286A"/>
    <w:rsid w:val="00C26EC0"/>
    <w:rsid w:val="00C56C77"/>
    <w:rsid w:val="00C910BA"/>
    <w:rsid w:val="00CB7B3E"/>
    <w:rsid w:val="00CC739D"/>
    <w:rsid w:val="00CF55DE"/>
    <w:rsid w:val="00D04468"/>
    <w:rsid w:val="00D17611"/>
    <w:rsid w:val="00D3301D"/>
    <w:rsid w:val="00D36257"/>
    <w:rsid w:val="00D4687E"/>
    <w:rsid w:val="00D53A12"/>
    <w:rsid w:val="00DB0C43"/>
    <w:rsid w:val="00DB261E"/>
    <w:rsid w:val="00DE3354"/>
    <w:rsid w:val="00DF7DCD"/>
    <w:rsid w:val="00E0253D"/>
    <w:rsid w:val="00E04022"/>
    <w:rsid w:val="00E05EBF"/>
    <w:rsid w:val="00E40787"/>
    <w:rsid w:val="00E45073"/>
    <w:rsid w:val="00E85692"/>
    <w:rsid w:val="00EA748D"/>
    <w:rsid w:val="00EB0037"/>
    <w:rsid w:val="00EB7D28"/>
    <w:rsid w:val="00EC0D0C"/>
    <w:rsid w:val="00ED4A2B"/>
    <w:rsid w:val="00ED4A2C"/>
    <w:rsid w:val="00ED4F6C"/>
    <w:rsid w:val="00EF6940"/>
    <w:rsid w:val="00F2044A"/>
    <w:rsid w:val="00F20BFC"/>
    <w:rsid w:val="00F24D5F"/>
    <w:rsid w:val="00F473B0"/>
    <w:rsid w:val="00F55F95"/>
    <w:rsid w:val="00F63A24"/>
    <w:rsid w:val="00F72027"/>
    <w:rsid w:val="00F726C3"/>
    <w:rsid w:val="00F8554C"/>
    <w:rsid w:val="00F97A90"/>
    <w:rsid w:val="00FB565E"/>
    <w:rsid w:val="00FC2F35"/>
    <w:rsid w:val="00FC3FD7"/>
    <w:rsid w:val="00FD1FC6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18BE9"/>
  <w15:docId w15:val="{F71FFF47-D167-4E2A-9346-8D266A4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CB2"/>
  </w:style>
  <w:style w:type="paragraph" w:styleId="1">
    <w:name w:val="heading 1"/>
    <w:basedOn w:val="a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32F69"/>
    <w:pPr>
      <w:keepNext/>
      <w:spacing w:before="240" w:after="240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32F69"/>
    <w:rPr>
      <w:sz w:val="16"/>
    </w:rPr>
  </w:style>
  <w:style w:type="paragraph" w:customStyle="1" w:styleId="PaperTitle">
    <w:name w:val="Paper Title"/>
    <w:basedOn w:val="a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rsid w:val="00732F69"/>
    <w:pPr>
      <w:jc w:val="center"/>
    </w:pPr>
    <w:rPr>
      <w:i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link w:val="ParagraphChar"/>
    <w:rsid w:val="005E415C"/>
    <w:pPr>
      <w:ind w:firstLine="284"/>
      <w:jc w:val="both"/>
    </w:pPr>
  </w:style>
  <w:style w:type="character" w:styleId="a4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Char"/>
    <w:rsid w:val="00114AB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rsid w:val="00732F69"/>
    <w:rPr>
      <w:color w:val="0000FF"/>
      <w:u w:val="single"/>
    </w:rPr>
  </w:style>
  <w:style w:type="table" w:styleId="a7">
    <w:name w:val="Table Grid"/>
    <w:basedOn w:val="a1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</w:style>
  <w:style w:type="paragraph" w:styleId="a8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7475"/>
    <w:rPr>
      <w:b/>
      <w:bCs/>
    </w:rPr>
  </w:style>
  <w:style w:type="character" w:styleId="aa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ab">
    <w:name w:val="header"/>
    <w:basedOn w:val="a"/>
    <w:link w:val="Char0"/>
    <w:rsid w:val="00E040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rsid w:val="00E04022"/>
    <w:rPr>
      <w:sz w:val="24"/>
      <w:lang w:val="en-US" w:eastAsia="en-US"/>
    </w:rPr>
  </w:style>
  <w:style w:type="paragraph" w:styleId="ac">
    <w:name w:val="footer"/>
    <w:basedOn w:val="a"/>
    <w:link w:val="Char1"/>
    <w:rsid w:val="00E040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rsid w:val="00E04022"/>
    <w:rPr>
      <w:sz w:val="24"/>
      <w:lang w:val="en-US" w:eastAsia="en-US"/>
    </w:rPr>
  </w:style>
  <w:style w:type="character" w:customStyle="1" w:styleId="h3txt2">
    <w:name w:val="h3_txt2"/>
    <w:basedOn w:val="a0"/>
    <w:rsid w:val="008A4840"/>
  </w:style>
  <w:style w:type="paragraph" w:customStyle="1" w:styleId="phone">
    <w:name w:val="phone"/>
    <w:basedOn w:val="a"/>
    <w:next w:val="a"/>
    <w:rsid w:val="008507D0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맑은 고딕"/>
      <w:lang w:eastAsia="de-DE"/>
    </w:rPr>
  </w:style>
  <w:style w:type="paragraph" w:customStyle="1" w:styleId="ad">
    <w:name w:val="표내용"/>
    <w:rsid w:val="00575DA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252" w:lineRule="auto"/>
      <w:jc w:val="center"/>
      <w:textAlignment w:val="baseline"/>
    </w:pPr>
    <w:rPr>
      <w:rFonts w:ascii="HCI Poppy" w:eastAsia="휴먼명조" w:hAnsiTheme="minorHAnsi" w:cstheme="minorBidi"/>
      <w:color w:val="000000"/>
      <w:spacing w:val="-9"/>
      <w:w w:val="90"/>
      <w:kern w:val="2"/>
      <w:sz w:val="18"/>
      <w:szCs w:val="22"/>
      <w:lang w:val="en-US" w:eastAsia="ko-KR"/>
    </w:rPr>
  </w:style>
  <w:style w:type="character" w:styleId="ae">
    <w:name w:val="annotation reference"/>
    <w:basedOn w:val="a0"/>
    <w:semiHidden/>
    <w:unhideWhenUsed/>
    <w:rsid w:val="00C910BA"/>
    <w:rPr>
      <w:sz w:val="18"/>
      <w:szCs w:val="18"/>
    </w:rPr>
  </w:style>
  <w:style w:type="paragraph" w:styleId="af">
    <w:name w:val="annotation text"/>
    <w:basedOn w:val="a"/>
    <w:link w:val="Char2"/>
    <w:semiHidden/>
    <w:unhideWhenUsed/>
    <w:rsid w:val="00C910BA"/>
  </w:style>
  <w:style w:type="character" w:customStyle="1" w:styleId="Char2">
    <w:name w:val="메모 텍스트 Char"/>
    <w:basedOn w:val="a0"/>
    <w:link w:val="af"/>
    <w:semiHidden/>
    <w:rsid w:val="00C910BA"/>
  </w:style>
  <w:style w:type="paragraph" w:styleId="af0">
    <w:name w:val="annotation subject"/>
    <w:basedOn w:val="af"/>
    <w:next w:val="af"/>
    <w:link w:val="Char3"/>
    <w:semiHidden/>
    <w:unhideWhenUsed/>
    <w:rsid w:val="00C910BA"/>
    <w:rPr>
      <w:b/>
      <w:bCs/>
    </w:rPr>
  </w:style>
  <w:style w:type="character" w:customStyle="1" w:styleId="Char3">
    <w:name w:val="메모 주제 Char"/>
    <w:basedOn w:val="Char2"/>
    <w:link w:val="af0"/>
    <w:semiHidden/>
    <w:rsid w:val="00C910BA"/>
    <w:rPr>
      <w:b/>
      <w:bCs/>
    </w:rPr>
  </w:style>
  <w:style w:type="paragraph" w:customStyle="1" w:styleId="10">
    <w:name w:val="1."/>
    <w:basedOn w:val="Paragraph"/>
    <w:link w:val="1Char"/>
    <w:qFormat/>
    <w:rsid w:val="000A4DCD"/>
    <w:pPr>
      <w:spacing w:line="480" w:lineRule="auto"/>
      <w:ind w:leftChars="200" w:left="700" w:hangingChars="150" w:hanging="300"/>
    </w:pPr>
    <w:rPr>
      <w:bCs/>
      <w:lang w:eastAsia="ko-KR"/>
    </w:rPr>
  </w:style>
  <w:style w:type="paragraph" w:customStyle="1" w:styleId="af1">
    <w:name w:val="〮"/>
    <w:basedOn w:val="Paragraph"/>
    <w:link w:val="Char4"/>
    <w:qFormat/>
    <w:rsid w:val="000A4DCD"/>
    <w:pPr>
      <w:spacing w:line="480" w:lineRule="auto"/>
      <w:ind w:left="200" w:hangingChars="100" w:hanging="200"/>
      <w:jc w:val="left"/>
    </w:pPr>
    <w:rPr>
      <w:lang w:eastAsia="ko-KR"/>
    </w:rPr>
  </w:style>
  <w:style w:type="character" w:customStyle="1" w:styleId="ParagraphChar">
    <w:name w:val="Paragraph Char"/>
    <w:basedOn w:val="a0"/>
    <w:link w:val="Paragraph"/>
    <w:rsid w:val="000A4DCD"/>
  </w:style>
  <w:style w:type="character" w:customStyle="1" w:styleId="1Char">
    <w:name w:val="1. Char"/>
    <w:basedOn w:val="ParagraphChar"/>
    <w:link w:val="10"/>
    <w:rsid w:val="000A4DCD"/>
    <w:rPr>
      <w:bCs/>
      <w:lang w:eastAsia="ko-KR"/>
    </w:rPr>
  </w:style>
  <w:style w:type="character" w:customStyle="1" w:styleId="Char4">
    <w:name w:val="〮 Char"/>
    <w:basedOn w:val="ParagraphChar"/>
    <w:link w:val="af1"/>
    <w:rsid w:val="000A4DCD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CC\Contract\8x11WordTemplates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AE9-4160-4E93-A361-7569482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3133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</dc:creator>
  <cp:lastModifiedBy>harrisco</cp:lastModifiedBy>
  <cp:revision>3</cp:revision>
  <cp:lastPrinted>2019-03-27T08:23:00Z</cp:lastPrinted>
  <dcterms:created xsi:type="dcterms:W3CDTF">2019-04-08T01:14:00Z</dcterms:created>
  <dcterms:modified xsi:type="dcterms:W3CDTF">2019-04-08T01:28:00Z</dcterms:modified>
</cp:coreProperties>
</file>